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EC4" w:rsidRPr="008B7EC4" w:rsidRDefault="008B7EC4" w:rsidP="008B7EC4">
      <w:pPr>
        <w:pStyle w:val="NormalWeb"/>
        <w:rPr>
          <w:b/>
          <w:lang w:val="es-ES"/>
        </w:rPr>
      </w:pPr>
      <w:r w:rsidRPr="008B7EC4">
        <w:rPr>
          <w:b/>
          <w:lang w:val="es-ES"/>
        </w:rPr>
        <w:t xml:space="preserve">La </w:t>
      </w:r>
      <w:r w:rsidRPr="008B7EC4">
        <w:rPr>
          <w:b/>
          <w:bCs/>
          <w:lang w:val="es-ES"/>
        </w:rPr>
        <w:t>integración</w:t>
      </w:r>
      <w:r w:rsidRPr="008B7EC4">
        <w:rPr>
          <w:b/>
          <w:lang w:val="es-ES"/>
        </w:rPr>
        <w:t xml:space="preserve"> </w:t>
      </w:r>
    </w:p>
    <w:p w:rsidR="008B7EC4" w:rsidRPr="008B7EC4" w:rsidRDefault="008B7EC4" w:rsidP="008B7EC4">
      <w:pPr>
        <w:pStyle w:val="NormalWeb"/>
        <w:rPr>
          <w:lang w:val="es-ES"/>
        </w:rPr>
      </w:pPr>
      <w:r w:rsidRPr="008B7EC4">
        <w:rPr>
          <w:lang w:val="es-ES"/>
        </w:rPr>
        <w:t>Es</w:t>
      </w:r>
      <w:r>
        <w:rPr>
          <w:lang w:val="es-ES"/>
        </w:rPr>
        <w:t xml:space="preserve"> </w:t>
      </w:r>
      <w:r w:rsidRPr="008B7EC4">
        <w:rPr>
          <w:lang w:val="es-ES"/>
        </w:rPr>
        <w:t xml:space="preserve"> un </w:t>
      </w:r>
      <w:hyperlink r:id="rId4" w:tooltip="Concepto primitivo" w:history="1">
        <w:r w:rsidRPr="008B7EC4">
          <w:rPr>
            <w:rStyle w:val="Hyperlink"/>
            <w:color w:val="auto"/>
            <w:u w:val="none"/>
            <w:lang w:val="es-ES"/>
          </w:rPr>
          <w:t>concepto fundamental</w:t>
        </w:r>
      </w:hyperlink>
      <w:r w:rsidRPr="008B7EC4">
        <w:rPr>
          <w:lang w:val="es-ES"/>
        </w:rPr>
        <w:t xml:space="preserve"> de las </w:t>
      </w:r>
      <w:hyperlink r:id="rId5" w:tooltip="Matemáticas" w:history="1">
        <w:r w:rsidRPr="008B7EC4">
          <w:rPr>
            <w:rStyle w:val="Hyperlink"/>
            <w:color w:val="auto"/>
            <w:u w:val="none"/>
            <w:lang w:val="es-ES"/>
          </w:rPr>
          <w:t>matemáticas</w:t>
        </w:r>
      </w:hyperlink>
      <w:r w:rsidRPr="008B7EC4">
        <w:rPr>
          <w:lang w:val="es-ES"/>
        </w:rPr>
        <w:t xml:space="preserve"> avanzadas, especialmente en los campos del </w:t>
      </w:r>
      <w:hyperlink r:id="rId6" w:tooltip="Cálculo infinitesimal" w:history="1">
        <w:r w:rsidRPr="008B7EC4">
          <w:rPr>
            <w:rStyle w:val="Hyperlink"/>
            <w:color w:val="auto"/>
            <w:u w:val="none"/>
            <w:lang w:val="es-ES"/>
          </w:rPr>
          <w:t>cálculo</w:t>
        </w:r>
      </w:hyperlink>
      <w:r w:rsidRPr="008B7EC4">
        <w:rPr>
          <w:lang w:val="es-ES"/>
        </w:rPr>
        <w:t xml:space="preserve"> y del </w:t>
      </w:r>
      <w:hyperlink r:id="rId7" w:tooltip="Análisis matemático" w:history="1">
        <w:r w:rsidRPr="008B7EC4">
          <w:rPr>
            <w:rStyle w:val="Hyperlink"/>
            <w:color w:val="auto"/>
            <w:u w:val="none"/>
            <w:lang w:val="es-ES"/>
          </w:rPr>
          <w:t>análisis matemático</w:t>
        </w:r>
      </w:hyperlink>
      <w:r w:rsidRPr="008B7EC4">
        <w:rPr>
          <w:lang w:val="es-ES"/>
        </w:rPr>
        <w:t xml:space="preserve">. Básicamente, una </w:t>
      </w:r>
      <w:r w:rsidRPr="008B7EC4">
        <w:rPr>
          <w:b/>
          <w:bCs/>
          <w:lang w:val="es-ES"/>
        </w:rPr>
        <w:t>integral</w:t>
      </w:r>
      <w:r w:rsidRPr="008B7EC4">
        <w:rPr>
          <w:lang w:val="es-ES"/>
        </w:rPr>
        <w:t xml:space="preserve"> es una </w:t>
      </w:r>
      <w:hyperlink r:id="rId8" w:tooltip="Suma" w:history="1">
        <w:r w:rsidRPr="008B7EC4">
          <w:rPr>
            <w:rStyle w:val="Hyperlink"/>
            <w:color w:val="auto"/>
            <w:u w:val="none"/>
            <w:lang w:val="es-ES"/>
          </w:rPr>
          <w:t>suma</w:t>
        </w:r>
      </w:hyperlink>
      <w:r w:rsidRPr="008B7EC4">
        <w:rPr>
          <w:lang w:val="es-ES"/>
        </w:rPr>
        <w:t xml:space="preserve"> de </w:t>
      </w:r>
      <w:hyperlink r:id="rId9" w:tooltip="Infinito" w:history="1">
        <w:r w:rsidRPr="008B7EC4">
          <w:rPr>
            <w:rStyle w:val="Hyperlink"/>
            <w:color w:val="auto"/>
            <w:u w:val="none"/>
            <w:lang w:val="es-ES"/>
          </w:rPr>
          <w:t>infinitos</w:t>
        </w:r>
      </w:hyperlink>
      <w:r w:rsidRPr="008B7EC4">
        <w:rPr>
          <w:lang w:val="es-ES"/>
        </w:rPr>
        <w:t xml:space="preserve"> sumandos, infinitamente pequeños que están bajo la curva.</w:t>
      </w:r>
    </w:p>
    <w:p w:rsidR="008B7EC4" w:rsidRPr="008B7EC4" w:rsidRDefault="008B7EC4" w:rsidP="008B7EC4">
      <w:pPr>
        <w:pStyle w:val="NormalWeb"/>
        <w:rPr>
          <w:lang w:val="es-ES"/>
        </w:rPr>
      </w:pPr>
      <w:r w:rsidRPr="008B7EC4">
        <w:rPr>
          <w:lang w:val="es-ES"/>
        </w:rPr>
        <w:t xml:space="preserve">El </w:t>
      </w:r>
      <w:r w:rsidRPr="008B7EC4">
        <w:rPr>
          <w:b/>
          <w:bCs/>
          <w:lang w:val="es-ES"/>
        </w:rPr>
        <w:t>cálculo integral</w:t>
      </w:r>
      <w:r w:rsidRPr="008B7EC4">
        <w:rPr>
          <w:lang w:val="es-ES"/>
        </w:rPr>
        <w:t xml:space="preserve">, encuadrado en el </w:t>
      </w:r>
      <w:hyperlink r:id="rId10" w:tooltip="Cálculo infinitesimal" w:history="1">
        <w:r w:rsidRPr="008B7EC4">
          <w:rPr>
            <w:rStyle w:val="Hyperlink"/>
            <w:color w:val="auto"/>
            <w:u w:val="none"/>
            <w:lang w:val="es-ES"/>
          </w:rPr>
          <w:t>cálculo infinitesimal</w:t>
        </w:r>
      </w:hyperlink>
      <w:r w:rsidRPr="008B7EC4">
        <w:rPr>
          <w:lang w:val="es-ES"/>
        </w:rPr>
        <w:t xml:space="preserve">, es una rama de las </w:t>
      </w:r>
      <w:hyperlink r:id="rId11" w:tooltip="Matemáticas" w:history="1">
        <w:r w:rsidRPr="008B7EC4">
          <w:rPr>
            <w:rStyle w:val="Hyperlink"/>
            <w:color w:val="auto"/>
            <w:u w:val="none"/>
            <w:lang w:val="es-ES"/>
          </w:rPr>
          <w:t>matemáticas</w:t>
        </w:r>
      </w:hyperlink>
      <w:r w:rsidRPr="008B7EC4">
        <w:rPr>
          <w:lang w:val="es-ES"/>
        </w:rPr>
        <w:t xml:space="preserve"> en el proceso de integración o </w:t>
      </w:r>
      <w:proofErr w:type="spellStart"/>
      <w:r w:rsidRPr="008B7EC4">
        <w:rPr>
          <w:lang w:val="es-ES"/>
        </w:rPr>
        <w:t>antiderivación</w:t>
      </w:r>
      <w:proofErr w:type="spellEnd"/>
      <w:r w:rsidRPr="008B7EC4">
        <w:rPr>
          <w:lang w:val="es-ES"/>
        </w:rPr>
        <w:t>, es muy común en la ingeniería y en la matemática en general; se utiliza principalmente para el cálculo de áreas y volúmenes de regiones y sólidos de revolución.</w:t>
      </w:r>
    </w:p>
    <w:p w:rsidR="008B7EC4" w:rsidRPr="008B7EC4" w:rsidRDefault="008B7EC4" w:rsidP="008B7EC4">
      <w:pPr>
        <w:pStyle w:val="NormalWeb"/>
        <w:rPr>
          <w:lang w:val="es-ES"/>
        </w:rPr>
      </w:pPr>
      <w:r w:rsidRPr="008B7EC4">
        <w:rPr>
          <w:lang w:val="es-ES"/>
        </w:rPr>
        <w:t xml:space="preserve">Fue usado por primera vez por científicos como </w:t>
      </w:r>
      <w:hyperlink r:id="rId12" w:tooltip="Arquímedes" w:history="1">
        <w:r w:rsidRPr="008B7EC4">
          <w:rPr>
            <w:rStyle w:val="Hyperlink"/>
            <w:color w:val="auto"/>
            <w:u w:val="none"/>
            <w:lang w:val="es-ES"/>
          </w:rPr>
          <w:t>Arquímedes</w:t>
        </w:r>
      </w:hyperlink>
      <w:r w:rsidRPr="008B7EC4">
        <w:rPr>
          <w:lang w:val="es-ES"/>
        </w:rPr>
        <w:t xml:space="preserve">, </w:t>
      </w:r>
      <w:hyperlink r:id="rId13" w:tooltip="René Descartes" w:history="1">
        <w:r w:rsidRPr="008B7EC4">
          <w:rPr>
            <w:rStyle w:val="Hyperlink"/>
            <w:color w:val="auto"/>
            <w:u w:val="none"/>
            <w:lang w:val="es-ES"/>
          </w:rPr>
          <w:t>René Descartes</w:t>
        </w:r>
      </w:hyperlink>
      <w:r w:rsidRPr="008B7EC4">
        <w:rPr>
          <w:lang w:val="es-ES"/>
        </w:rPr>
        <w:t xml:space="preserve">, </w:t>
      </w:r>
      <w:hyperlink r:id="rId14" w:tooltip="Isaac Newton" w:history="1">
        <w:r w:rsidRPr="008B7EC4">
          <w:rPr>
            <w:rStyle w:val="Hyperlink"/>
            <w:color w:val="auto"/>
            <w:u w:val="none"/>
            <w:lang w:val="es-ES"/>
          </w:rPr>
          <w:t>Isaac Newton</w:t>
        </w:r>
      </w:hyperlink>
      <w:r w:rsidRPr="008B7EC4">
        <w:rPr>
          <w:lang w:val="es-ES"/>
        </w:rPr>
        <w:t xml:space="preserve">, </w:t>
      </w:r>
      <w:hyperlink r:id="rId15" w:tooltip="Gottfried Leibniz" w:history="1">
        <w:proofErr w:type="spellStart"/>
        <w:r w:rsidRPr="008B7EC4">
          <w:rPr>
            <w:rStyle w:val="Hyperlink"/>
            <w:color w:val="auto"/>
            <w:u w:val="none"/>
            <w:lang w:val="es-ES"/>
          </w:rPr>
          <w:t>Gottfried</w:t>
        </w:r>
        <w:proofErr w:type="spellEnd"/>
        <w:r w:rsidRPr="008B7EC4">
          <w:rPr>
            <w:rStyle w:val="Hyperlink"/>
            <w:color w:val="auto"/>
            <w:u w:val="none"/>
            <w:lang w:val="es-ES"/>
          </w:rPr>
          <w:t xml:space="preserve"> Leibniz</w:t>
        </w:r>
      </w:hyperlink>
      <w:r w:rsidRPr="008B7EC4">
        <w:rPr>
          <w:lang w:val="es-ES"/>
        </w:rPr>
        <w:t xml:space="preserve"> e </w:t>
      </w:r>
      <w:hyperlink r:id="rId16" w:tooltip="Isaac Barrow" w:history="1">
        <w:r w:rsidRPr="008B7EC4">
          <w:rPr>
            <w:rStyle w:val="Hyperlink"/>
            <w:color w:val="auto"/>
            <w:u w:val="none"/>
            <w:lang w:val="es-ES"/>
          </w:rPr>
          <w:t>Isaac Barrow</w:t>
        </w:r>
      </w:hyperlink>
      <w:r w:rsidRPr="008B7EC4">
        <w:rPr>
          <w:lang w:val="es-ES"/>
        </w:rPr>
        <w:t xml:space="preserve">. Los trabajos de este último y los aportes de Newton generaron el </w:t>
      </w:r>
      <w:hyperlink r:id="rId17" w:tooltip="Teorema fundamental del cálculo integral" w:history="1">
        <w:r w:rsidRPr="008B7EC4">
          <w:rPr>
            <w:rStyle w:val="Hyperlink"/>
            <w:color w:val="auto"/>
            <w:u w:val="none"/>
            <w:lang w:val="es-ES"/>
          </w:rPr>
          <w:t>teorema fundamental del cálculo integral</w:t>
        </w:r>
      </w:hyperlink>
      <w:r w:rsidRPr="008B7EC4">
        <w:rPr>
          <w:lang w:val="es-ES"/>
        </w:rPr>
        <w:t xml:space="preserve">, que propone que la derivación y la integración son procesos inversos. La integración se puede trazar en el pasado hasta el </w:t>
      </w:r>
      <w:hyperlink r:id="rId18" w:tooltip="Antiguo Egipto" w:history="1">
        <w:r w:rsidRPr="008B7EC4">
          <w:rPr>
            <w:lang w:val="es-ES"/>
          </w:rPr>
          <w:t>antiguo Egipto</w:t>
        </w:r>
      </w:hyperlink>
      <w:r w:rsidRPr="008B7EC4">
        <w:rPr>
          <w:lang w:val="es-ES"/>
        </w:rPr>
        <w:t xml:space="preserve">, </w:t>
      </w:r>
      <w:r w:rsidRPr="008B7EC4">
        <w:rPr>
          <w:i/>
          <w:iCs/>
          <w:lang w:val="es-ES"/>
        </w:rPr>
        <w:t>circa</w:t>
      </w:r>
      <w:r w:rsidRPr="008B7EC4">
        <w:rPr>
          <w:lang w:val="es-ES"/>
        </w:rPr>
        <w:t xml:space="preserve"> 1800 a. C., con el </w:t>
      </w:r>
      <w:hyperlink r:id="rId19" w:tooltip="Papiro de Moscú" w:history="1">
        <w:r w:rsidRPr="008B7EC4">
          <w:rPr>
            <w:lang w:val="es-ES"/>
          </w:rPr>
          <w:t>papiro de Moscú</w:t>
        </w:r>
      </w:hyperlink>
      <w:r w:rsidRPr="008B7EC4">
        <w:rPr>
          <w:lang w:val="es-ES"/>
        </w:rPr>
        <w:t xml:space="preserve">, donde se demuestra que ya se conocía una fórmula para calcular el volumen de un </w:t>
      </w:r>
      <w:hyperlink r:id="rId20" w:tooltip="Tronco (matemáticas)" w:history="1">
        <w:r w:rsidRPr="008B7EC4">
          <w:rPr>
            <w:lang w:val="es-ES"/>
          </w:rPr>
          <w:t>tronco</w:t>
        </w:r>
      </w:hyperlink>
      <w:r w:rsidRPr="008B7EC4">
        <w:rPr>
          <w:lang w:val="es-ES"/>
        </w:rPr>
        <w:t xml:space="preserve"> </w:t>
      </w:r>
      <w:hyperlink r:id="rId21" w:tooltip="Pirámide (geometría)" w:history="1">
        <w:r w:rsidRPr="008B7EC4">
          <w:rPr>
            <w:lang w:val="es-ES"/>
          </w:rPr>
          <w:t>piramidal</w:t>
        </w:r>
      </w:hyperlink>
      <w:r w:rsidRPr="008B7EC4">
        <w:rPr>
          <w:lang w:val="es-ES"/>
        </w:rPr>
        <w:t xml:space="preserve">. La primera técnica sistemática documentada capaz de determinar integrales es el </w:t>
      </w:r>
      <w:hyperlink r:id="rId22" w:tooltip="Método de exhausción" w:history="1">
        <w:r w:rsidRPr="008B7EC4">
          <w:rPr>
            <w:lang w:val="es-ES"/>
          </w:rPr>
          <w:t xml:space="preserve">método de </w:t>
        </w:r>
        <w:proofErr w:type="spellStart"/>
        <w:r w:rsidRPr="008B7EC4">
          <w:rPr>
            <w:lang w:val="es-ES"/>
          </w:rPr>
          <w:t>exhausción</w:t>
        </w:r>
        <w:proofErr w:type="spellEnd"/>
      </w:hyperlink>
      <w:r w:rsidRPr="008B7EC4">
        <w:rPr>
          <w:lang w:val="es-ES"/>
        </w:rPr>
        <w:t xml:space="preserve"> de </w:t>
      </w:r>
      <w:hyperlink r:id="rId23" w:tooltip="Eudoxo de Cnido" w:history="1">
        <w:proofErr w:type="spellStart"/>
        <w:r w:rsidRPr="008B7EC4">
          <w:rPr>
            <w:lang w:val="es-ES"/>
          </w:rPr>
          <w:t>Eudoxo</w:t>
        </w:r>
        <w:proofErr w:type="spellEnd"/>
      </w:hyperlink>
      <w:r w:rsidRPr="008B7EC4">
        <w:rPr>
          <w:lang w:val="es-ES"/>
        </w:rPr>
        <w:t xml:space="preserve"> (</w:t>
      </w:r>
      <w:r w:rsidRPr="008B7EC4">
        <w:rPr>
          <w:i/>
          <w:iCs/>
          <w:lang w:val="es-ES"/>
        </w:rPr>
        <w:t>circa</w:t>
      </w:r>
      <w:r w:rsidRPr="008B7EC4">
        <w:rPr>
          <w:lang w:val="es-ES"/>
        </w:rPr>
        <w:t xml:space="preserve"> 370 a. C.), que trataba de encontrar áreas y volúmenes a base de partirlos en un número infinito de formas para las cuales se conocieran el área o el volumen. Este método fue desarrollado y usado más adelante por </w:t>
      </w:r>
      <w:hyperlink r:id="rId24" w:tooltip="Arquímedes" w:history="1">
        <w:r w:rsidRPr="008B7EC4">
          <w:rPr>
            <w:lang w:val="es-ES"/>
          </w:rPr>
          <w:t>Arquímedes</w:t>
        </w:r>
      </w:hyperlink>
      <w:r w:rsidRPr="008B7EC4">
        <w:rPr>
          <w:lang w:val="es-ES"/>
        </w:rPr>
        <w:t xml:space="preserve">, que lo empleó para calcular áreas de parábolas y una aproximación al área del círculo. Métodos similares fueron desarrollados de forma independiente en </w:t>
      </w:r>
      <w:hyperlink r:id="rId25" w:tooltip="China" w:history="1">
        <w:r w:rsidRPr="008B7EC4">
          <w:rPr>
            <w:lang w:val="es-ES"/>
          </w:rPr>
          <w:t>China</w:t>
        </w:r>
      </w:hyperlink>
      <w:r w:rsidRPr="008B7EC4">
        <w:rPr>
          <w:lang w:val="es-ES"/>
        </w:rPr>
        <w:t xml:space="preserve"> alrededor del </w:t>
      </w:r>
      <w:hyperlink r:id="rId26" w:tooltip="Siglo III" w:history="1">
        <w:r w:rsidRPr="008B7EC4">
          <w:rPr>
            <w:lang w:val="es-ES"/>
          </w:rPr>
          <w:t>siglo III</w:t>
        </w:r>
      </w:hyperlink>
      <w:r w:rsidRPr="008B7EC4">
        <w:rPr>
          <w:lang w:val="es-ES"/>
        </w:rPr>
        <w:t xml:space="preserve"> por </w:t>
      </w:r>
      <w:hyperlink r:id="rId27" w:tooltip="Liu Hui" w:history="1">
        <w:proofErr w:type="spellStart"/>
        <w:r w:rsidRPr="008B7EC4">
          <w:rPr>
            <w:lang w:val="es-ES"/>
          </w:rPr>
          <w:t>Liu</w:t>
        </w:r>
        <w:proofErr w:type="spellEnd"/>
        <w:r w:rsidRPr="008B7EC4">
          <w:rPr>
            <w:lang w:val="es-ES"/>
          </w:rPr>
          <w:t xml:space="preserve"> Hui</w:t>
        </w:r>
      </w:hyperlink>
      <w:r w:rsidRPr="008B7EC4">
        <w:rPr>
          <w:lang w:val="es-ES"/>
        </w:rPr>
        <w:t xml:space="preserve">, que los usó para encontrar el área del círculo. Más tarde, </w:t>
      </w:r>
      <w:hyperlink r:id="rId28" w:tooltip="Zu Chongzhi" w:history="1">
        <w:proofErr w:type="spellStart"/>
        <w:r w:rsidRPr="008B7EC4">
          <w:rPr>
            <w:lang w:val="es-ES"/>
          </w:rPr>
          <w:t>Zu</w:t>
        </w:r>
        <w:proofErr w:type="spellEnd"/>
        <w:r w:rsidRPr="008B7EC4">
          <w:rPr>
            <w:lang w:val="es-ES"/>
          </w:rPr>
          <w:t xml:space="preserve"> </w:t>
        </w:r>
        <w:proofErr w:type="spellStart"/>
        <w:r w:rsidRPr="008B7EC4">
          <w:rPr>
            <w:lang w:val="es-ES"/>
          </w:rPr>
          <w:t>Chongzhi</w:t>
        </w:r>
        <w:proofErr w:type="spellEnd"/>
      </w:hyperlink>
      <w:r w:rsidRPr="008B7EC4">
        <w:rPr>
          <w:lang w:val="es-ES"/>
        </w:rPr>
        <w:t xml:space="preserve"> usó este método para encontrar el volumen de una </w:t>
      </w:r>
      <w:hyperlink r:id="rId29" w:tooltip="Esfera" w:history="1">
        <w:r w:rsidRPr="008B7EC4">
          <w:rPr>
            <w:lang w:val="es-ES"/>
          </w:rPr>
          <w:t>esfera</w:t>
        </w:r>
      </w:hyperlink>
      <w:r w:rsidRPr="008B7EC4">
        <w:rPr>
          <w:lang w:val="es-ES"/>
        </w:rPr>
        <w:t xml:space="preserve">. En el </w:t>
      </w:r>
      <w:proofErr w:type="spellStart"/>
      <w:r w:rsidRPr="008B7EC4">
        <w:rPr>
          <w:i/>
          <w:iCs/>
          <w:lang w:val="es-ES"/>
        </w:rPr>
        <w:t>Siddhanta</w:t>
      </w:r>
      <w:proofErr w:type="spellEnd"/>
      <w:r w:rsidRPr="008B7EC4">
        <w:rPr>
          <w:i/>
          <w:iCs/>
          <w:lang w:val="es-ES"/>
        </w:rPr>
        <w:t xml:space="preserve"> </w:t>
      </w:r>
      <w:proofErr w:type="spellStart"/>
      <w:r w:rsidRPr="008B7EC4">
        <w:rPr>
          <w:i/>
          <w:iCs/>
          <w:lang w:val="es-ES"/>
        </w:rPr>
        <w:t>Shiromani</w:t>
      </w:r>
      <w:proofErr w:type="spellEnd"/>
      <w:r w:rsidRPr="008B7EC4">
        <w:rPr>
          <w:lang w:val="es-ES"/>
        </w:rPr>
        <w:t xml:space="preserve">, un libro de astronomía del </w:t>
      </w:r>
      <w:hyperlink r:id="rId30" w:tooltip="Siglo XII" w:history="1">
        <w:r w:rsidRPr="008B7EC4">
          <w:rPr>
            <w:lang w:val="es-ES"/>
          </w:rPr>
          <w:t>siglo XII</w:t>
        </w:r>
      </w:hyperlink>
      <w:r w:rsidRPr="008B7EC4">
        <w:rPr>
          <w:lang w:val="es-ES"/>
        </w:rPr>
        <w:t xml:space="preserve"> del matemático </w:t>
      </w:r>
      <w:hyperlink r:id="rId31" w:tooltip="India" w:history="1">
        <w:r w:rsidRPr="008B7EC4">
          <w:rPr>
            <w:lang w:val="es-ES"/>
          </w:rPr>
          <w:t>indio</w:t>
        </w:r>
      </w:hyperlink>
      <w:r w:rsidRPr="008B7EC4">
        <w:rPr>
          <w:lang w:val="es-ES"/>
        </w:rPr>
        <w:t xml:space="preserve"> </w:t>
      </w:r>
      <w:hyperlink r:id="rId32" w:tooltip="Bhaskara II" w:history="1">
        <w:proofErr w:type="spellStart"/>
        <w:r w:rsidRPr="008B7EC4">
          <w:rPr>
            <w:lang w:val="es-ES"/>
          </w:rPr>
          <w:t>Bhaskara</w:t>
        </w:r>
        <w:proofErr w:type="spellEnd"/>
        <w:r w:rsidRPr="008B7EC4">
          <w:rPr>
            <w:lang w:val="es-ES"/>
          </w:rPr>
          <w:t xml:space="preserve"> II</w:t>
        </w:r>
      </w:hyperlink>
      <w:r w:rsidRPr="008B7EC4">
        <w:rPr>
          <w:lang w:val="es-ES"/>
        </w:rPr>
        <w:t>, se encuentran algunas ideas de cálculo integral.</w:t>
      </w:r>
    </w:p>
    <w:p w:rsidR="008B7EC4" w:rsidRPr="008B7EC4" w:rsidRDefault="008B7EC4" w:rsidP="008B7EC4">
      <w:pPr>
        <w:spacing w:before="100" w:beforeAutospacing="1" w:after="100" w:afterAutospacing="1" w:line="240" w:lineRule="auto"/>
        <w:rPr>
          <w:rFonts w:ascii="Times New Roman" w:eastAsia="Times New Roman" w:hAnsi="Times New Roman" w:cs="Times New Roman"/>
          <w:sz w:val="24"/>
          <w:szCs w:val="24"/>
          <w:lang w:val="es-ES"/>
        </w:rPr>
      </w:pPr>
      <w:r w:rsidRPr="008B7EC4">
        <w:rPr>
          <w:rFonts w:ascii="Times New Roman" w:eastAsia="Times New Roman" w:hAnsi="Times New Roman" w:cs="Times New Roman"/>
          <w:sz w:val="24"/>
          <w:szCs w:val="24"/>
          <w:lang w:val="es-ES"/>
        </w:rPr>
        <w:t xml:space="preserve">Hasta el </w:t>
      </w:r>
      <w:hyperlink r:id="rId33" w:tooltip="Siglo XVI" w:history="1">
        <w:r w:rsidRPr="008B7EC4">
          <w:rPr>
            <w:rFonts w:ascii="Times New Roman" w:eastAsia="Times New Roman" w:hAnsi="Times New Roman" w:cs="Times New Roman"/>
            <w:sz w:val="24"/>
            <w:szCs w:val="24"/>
            <w:lang w:val="es-ES"/>
          </w:rPr>
          <w:t>siglo XVI</w:t>
        </w:r>
      </w:hyperlink>
      <w:r w:rsidRPr="008B7EC4">
        <w:rPr>
          <w:rFonts w:ascii="Times New Roman" w:eastAsia="Times New Roman" w:hAnsi="Times New Roman" w:cs="Times New Roman"/>
          <w:sz w:val="24"/>
          <w:szCs w:val="24"/>
          <w:lang w:val="es-ES"/>
        </w:rPr>
        <w:t xml:space="preserve"> no empezaron a aparecer adelantos significativos sobre el método de </w:t>
      </w:r>
      <w:proofErr w:type="spellStart"/>
      <w:r w:rsidRPr="008B7EC4">
        <w:rPr>
          <w:rFonts w:ascii="Times New Roman" w:eastAsia="Times New Roman" w:hAnsi="Times New Roman" w:cs="Times New Roman"/>
          <w:sz w:val="24"/>
          <w:szCs w:val="24"/>
          <w:lang w:val="es-ES"/>
        </w:rPr>
        <w:t>exhausción</w:t>
      </w:r>
      <w:proofErr w:type="spellEnd"/>
      <w:r w:rsidRPr="008B7EC4">
        <w:rPr>
          <w:rFonts w:ascii="Times New Roman" w:eastAsia="Times New Roman" w:hAnsi="Times New Roman" w:cs="Times New Roman"/>
          <w:sz w:val="24"/>
          <w:szCs w:val="24"/>
          <w:lang w:val="es-ES"/>
        </w:rPr>
        <w:t xml:space="preserve">. En esta época, por un lado, con el trabajo de </w:t>
      </w:r>
      <w:hyperlink r:id="rId34" w:tooltip="Bonaventura Cavalieri" w:history="1">
        <w:proofErr w:type="spellStart"/>
        <w:r w:rsidRPr="008B7EC4">
          <w:rPr>
            <w:rFonts w:ascii="Times New Roman" w:eastAsia="Times New Roman" w:hAnsi="Times New Roman" w:cs="Times New Roman"/>
            <w:sz w:val="24"/>
            <w:szCs w:val="24"/>
            <w:lang w:val="es-ES"/>
          </w:rPr>
          <w:t>Cavalier</w:t>
        </w:r>
        <w:proofErr w:type="spellEnd"/>
        <w:r w:rsidRPr="008B7EC4">
          <w:rPr>
            <w:rFonts w:ascii="Times New Roman" w:eastAsia="Times New Roman" w:hAnsi="Times New Roman" w:cs="Times New Roman"/>
            <w:sz w:val="24"/>
            <w:szCs w:val="24"/>
            <w:lang w:val="es-ES"/>
          </w:rPr>
          <w:t>i</w:t>
        </w:r>
      </w:hyperlink>
      <w:r w:rsidRPr="008B7EC4">
        <w:rPr>
          <w:rFonts w:ascii="Times New Roman" w:eastAsia="Times New Roman" w:hAnsi="Times New Roman" w:cs="Times New Roman"/>
          <w:sz w:val="24"/>
          <w:szCs w:val="24"/>
          <w:lang w:val="es-ES"/>
        </w:rPr>
        <w:t xml:space="preserve"> con su </w:t>
      </w:r>
      <w:r w:rsidRPr="008B7EC4">
        <w:rPr>
          <w:rFonts w:ascii="Times New Roman" w:eastAsia="Times New Roman" w:hAnsi="Times New Roman" w:cs="Times New Roman"/>
          <w:i/>
          <w:iCs/>
          <w:sz w:val="24"/>
          <w:szCs w:val="24"/>
          <w:lang w:val="es-ES"/>
        </w:rPr>
        <w:t>método de los indivisibles</w:t>
      </w:r>
      <w:r w:rsidRPr="008B7EC4">
        <w:rPr>
          <w:rFonts w:ascii="Times New Roman" w:eastAsia="Times New Roman" w:hAnsi="Times New Roman" w:cs="Times New Roman"/>
          <w:sz w:val="24"/>
          <w:szCs w:val="24"/>
          <w:lang w:val="es-ES"/>
        </w:rPr>
        <w:t xml:space="preserve"> y, por otro lado, con los trabajos de </w:t>
      </w:r>
      <w:hyperlink r:id="rId35" w:tooltip="Fermat" w:history="1">
        <w:r w:rsidRPr="008B7EC4">
          <w:rPr>
            <w:rFonts w:ascii="Times New Roman" w:eastAsia="Times New Roman" w:hAnsi="Times New Roman" w:cs="Times New Roman"/>
            <w:sz w:val="24"/>
            <w:szCs w:val="24"/>
            <w:lang w:val="es-ES"/>
          </w:rPr>
          <w:t>Fermat</w:t>
        </w:r>
      </w:hyperlink>
      <w:r w:rsidRPr="008B7EC4">
        <w:rPr>
          <w:rFonts w:ascii="Times New Roman" w:eastAsia="Times New Roman" w:hAnsi="Times New Roman" w:cs="Times New Roman"/>
          <w:sz w:val="24"/>
          <w:szCs w:val="24"/>
          <w:lang w:val="es-ES"/>
        </w:rPr>
        <w:t xml:space="preserve">, se empezó a desarrollar los fundamentos del cálculo moderno. A comienzos del </w:t>
      </w:r>
      <w:hyperlink r:id="rId36" w:tooltip="Siglo XVII" w:history="1">
        <w:r w:rsidRPr="008B7EC4">
          <w:rPr>
            <w:rFonts w:ascii="Times New Roman" w:eastAsia="Times New Roman" w:hAnsi="Times New Roman" w:cs="Times New Roman"/>
            <w:sz w:val="24"/>
            <w:szCs w:val="24"/>
            <w:lang w:val="es-ES"/>
          </w:rPr>
          <w:t>siglo XVII</w:t>
        </w:r>
      </w:hyperlink>
      <w:r w:rsidRPr="008B7EC4">
        <w:rPr>
          <w:rFonts w:ascii="Times New Roman" w:eastAsia="Times New Roman" w:hAnsi="Times New Roman" w:cs="Times New Roman"/>
          <w:sz w:val="24"/>
          <w:szCs w:val="24"/>
          <w:lang w:val="es-ES"/>
        </w:rPr>
        <w:t xml:space="preserve">, se produjeron nuevos adelantos con las aportaciones de </w:t>
      </w:r>
      <w:hyperlink r:id="rId37" w:tooltip="Isaac Barrow" w:history="1">
        <w:r w:rsidRPr="008B7EC4">
          <w:rPr>
            <w:rFonts w:ascii="Times New Roman" w:eastAsia="Times New Roman" w:hAnsi="Times New Roman" w:cs="Times New Roman"/>
            <w:sz w:val="24"/>
            <w:szCs w:val="24"/>
            <w:lang w:val="es-ES"/>
          </w:rPr>
          <w:t>Barrow</w:t>
        </w:r>
      </w:hyperlink>
      <w:r w:rsidRPr="008B7EC4">
        <w:rPr>
          <w:rFonts w:ascii="Times New Roman" w:eastAsia="Times New Roman" w:hAnsi="Times New Roman" w:cs="Times New Roman"/>
          <w:sz w:val="24"/>
          <w:szCs w:val="24"/>
          <w:lang w:val="es-ES"/>
        </w:rPr>
        <w:t xml:space="preserve"> y </w:t>
      </w:r>
      <w:hyperlink r:id="rId38" w:tooltip="Evangelista Torricelli" w:history="1">
        <w:proofErr w:type="spellStart"/>
        <w:r w:rsidRPr="008B7EC4">
          <w:rPr>
            <w:rFonts w:ascii="Times New Roman" w:eastAsia="Times New Roman" w:hAnsi="Times New Roman" w:cs="Times New Roman"/>
            <w:sz w:val="24"/>
            <w:szCs w:val="24"/>
            <w:lang w:val="es-ES"/>
          </w:rPr>
          <w:t>Torricelli</w:t>
        </w:r>
        <w:proofErr w:type="spellEnd"/>
      </w:hyperlink>
      <w:r w:rsidRPr="008B7EC4">
        <w:rPr>
          <w:rFonts w:ascii="Times New Roman" w:eastAsia="Times New Roman" w:hAnsi="Times New Roman" w:cs="Times New Roman"/>
          <w:sz w:val="24"/>
          <w:szCs w:val="24"/>
          <w:lang w:val="es-ES"/>
        </w:rPr>
        <w:t xml:space="preserve">, que presentaron los primeros indicios de una conexión entre la integración y la </w:t>
      </w:r>
      <w:hyperlink r:id="rId39" w:tooltip="Derivada" w:history="1">
        <w:r w:rsidRPr="008B7EC4">
          <w:rPr>
            <w:rFonts w:ascii="Times New Roman" w:eastAsia="Times New Roman" w:hAnsi="Times New Roman" w:cs="Times New Roman"/>
            <w:sz w:val="24"/>
            <w:szCs w:val="24"/>
            <w:lang w:val="es-ES"/>
          </w:rPr>
          <w:t>derivación</w:t>
        </w:r>
      </w:hyperlink>
      <w:r w:rsidRPr="008B7EC4">
        <w:rPr>
          <w:rFonts w:ascii="Times New Roman" w:eastAsia="Times New Roman" w:hAnsi="Times New Roman" w:cs="Times New Roman"/>
          <w:sz w:val="24"/>
          <w:szCs w:val="24"/>
          <w:lang w:val="es-ES"/>
        </w:rPr>
        <w:t>.</w:t>
      </w:r>
    </w:p>
    <w:p w:rsidR="008B7EC4" w:rsidRPr="008B7EC4" w:rsidRDefault="008B7EC4" w:rsidP="008B7EC4">
      <w:pPr>
        <w:spacing w:before="100" w:beforeAutospacing="1" w:after="100" w:afterAutospacing="1" w:line="240" w:lineRule="auto"/>
        <w:outlineLvl w:val="2"/>
        <w:rPr>
          <w:rFonts w:ascii="Times New Roman" w:eastAsia="Times New Roman" w:hAnsi="Times New Roman" w:cs="Times New Roman"/>
          <w:b/>
          <w:bCs/>
          <w:sz w:val="27"/>
          <w:szCs w:val="27"/>
          <w:lang w:val="es-ES"/>
        </w:rPr>
      </w:pPr>
      <w:r w:rsidRPr="008B7EC4">
        <w:rPr>
          <w:rFonts w:ascii="Times New Roman" w:eastAsia="Times New Roman" w:hAnsi="Times New Roman" w:cs="Times New Roman"/>
          <w:b/>
          <w:bCs/>
          <w:sz w:val="27"/>
          <w:szCs w:val="27"/>
          <w:lang w:val="es-ES"/>
        </w:rPr>
        <w:t>Newton y Leibniz</w:t>
      </w:r>
    </w:p>
    <w:p w:rsidR="00560971" w:rsidRPr="008B7EC4" w:rsidRDefault="008B7EC4" w:rsidP="008B7EC4">
      <w:pPr>
        <w:spacing w:before="100" w:beforeAutospacing="1" w:after="100" w:afterAutospacing="1" w:line="240" w:lineRule="auto"/>
        <w:rPr>
          <w:rFonts w:ascii="Times New Roman" w:eastAsia="Times New Roman" w:hAnsi="Times New Roman" w:cs="Times New Roman"/>
          <w:sz w:val="24"/>
          <w:szCs w:val="24"/>
          <w:lang w:val="es-ES"/>
        </w:rPr>
      </w:pPr>
      <w:r w:rsidRPr="008B7EC4">
        <w:rPr>
          <w:rFonts w:ascii="Times New Roman" w:eastAsia="Times New Roman" w:hAnsi="Times New Roman" w:cs="Times New Roman"/>
          <w:sz w:val="24"/>
          <w:szCs w:val="24"/>
          <w:lang w:val="es-ES"/>
        </w:rPr>
        <w:t xml:space="preserve">Los principales adelantos en integración vinieron en el siglo XVII con la formulación del </w:t>
      </w:r>
      <w:hyperlink r:id="rId40" w:tooltip="Teorema fundamental del cálculo" w:history="1">
        <w:r w:rsidRPr="008B7EC4">
          <w:rPr>
            <w:rFonts w:ascii="Times New Roman" w:eastAsia="Times New Roman" w:hAnsi="Times New Roman" w:cs="Times New Roman"/>
            <w:sz w:val="24"/>
            <w:szCs w:val="24"/>
            <w:lang w:val="es-ES"/>
          </w:rPr>
          <w:t>teorema fundamental del cálculo</w:t>
        </w:r>
      </w:hyperlink>
      <w:r w:rsidRPr="008B7EC4">
        <w:rPr>
          <w:rFonts w:ascii="Times New Roman" w:eastAsia="Times New Roman" w:hAnsi="Times New Roman" w:cs="Times New Roman"/>
          <w:sz w:val="24"/>
          <w:szCs w:val="24"/>
          <w:lang w:val="es-ES"/>
        </w:rPr>
        <w:t xml:space="preserve">, realizado de manera independiente por </w:t>
      </w:r>
      <w:hyperlink r:id="rId41" w:tooltip="Isaac Newton" w:history="1">
        <w:r w:rsidRPr="008B7EC4">
          <w:rPr>
            <w:rFonts w:ascii="Times New Roman" w:eastAsia="Times New Roman" w:hAnsi="Times New Roman" w:cs="Times New Roman"/>
            <w:sz w:val="24"/>
            <w:szCs w:val="24"/>
            <w:lang w:val="es-ES"/>
          </w:rPr>
          <w:t>Newton</w:t>
        </w:r>
      </w:hyperlink>
      <w:r w:rsidRPr="008B7EC4">
        <w:rPr>
          <w:rFonts w:ascii="Times New Roman" w:eastAsia="Times New Roman" w:hAnsi="Times New Roman" w:cs="Times New Roman"/>
          <w:sz w:val="24"/>
          <w:szCs w:val="24"/>
          <w:lang w:val="es-ES"/>
        </w:rPr>
        <w:t xml:space="preserve"> y </w:t>
      </w:r>
      <w:hyperlink r:id="rId42" w:tooltip="Gottfried Leibniz" w:history="1">
        <w:r w:rsidRPr="008B7EC4">
          <w:rPr>
            <w:rFonts w:ascii="Times New Roman" w:eastAsia="Times New Roman" w:hAnsi="Times New Roman" w:cs="Times New Roman"/>
            <w:sz w:val="24"/>
            <w:szCs w:val="24"/>
            <w:lang w:val="es-ES"/>
          </w:rPr>
          <w:t>Leibniz</w:t>
        </w:r>
      </w:hyperlink>
      <w:r w:rsidRPr="008B7EC4">
        <w:rPr>
          <w:rFonts w:ascii="Times New Roman" w:eastAsia="Times New Roman" w:hAnsi="Times New Roman" w:cs="Times New Roman"/>
          <w:sz w:val="24"/>
          <w:szCs w:val="24"/>
          <w:lang w:val="es-ES"/>
        </w:rPr>
        <w:t xml:space="preserve">. El teorema demuestra una conexión entre la integración y la derivación. Esta conexión, combinada con la facilidad, comparativamente hablando, del cálculo de derivadas, se puede usar para calcular integrales. En particular, el teorema fundamental del cálculo permite resolver una clase más amplia de problemas. También cabe destacar todo el marco estructural alrededor de las matemáticas que desarrollaron también Newton y Leibniz. El llamado cálculo infinitesimal permitió analizar, de forma precisa, funciones con dominios continuos. Posteriormente, este marco ha evolucionado hacia el </w:t>
      </w:r>
      <w:hyperlink r:id="rId43" w:tooltip="Cálculo infinitesimal" w:history="1">
        <w:r w:rsidRPr="008B7EC4">
          <w:rPr>
            <w:rFonts w:ascii="Times New Roman" w:eastAsia="Times New Roman" w:hAnsi="Times New Roman" w:cs="Times New Roman"/>
            <w:sz w:val="24"/>
            <w:szCs w:val="24"/>
            <w:lang w:val="es-ES"/>
          </w:rPr>
          <w:t>cálculo</w:t>
        </w:r>
      </w:hyperlink>
      <w:r w:rsidRPr="008B7EC4">
        <w:rPr>
          <w:rFonts w:ascii="Times New Roman" w:eastAsia="Times New Roman" w:hAnsi="Times New Roman" w:cs="Times New Roman"/>
          <w:sz w:val="24"/>
          <w:szCs w:val="24"/>
          <w:lang w:val="es-ES"/>
        </w:rPr>
        <w:t xml:space="preserve"> moderno, cuya notación para las integrales procede directamente del trabajo de Leibniz.</w:t>
      </w:r>
    </w:p>
    <w:sectPr w:rsidR="00560971" w:rsidRPr="008B7EC4" w:rsidSect="00F02B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B7EC4"/>
    <w:rsid w:val="00566921"/>
    <w:rsid w:val="00600C24"/>
    <w:rsid w:val="008B7EC4"/>
    <w:rsid w:val="00F02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B78"/>
  </w:style>
  <w:style w:type="paragraph" w:styleId="Heading3">
    <w:name w:val="heading 3"/>
    <w:basedOn w:val="Normal"/>
    <w:link w:val="Heading3Char"/>
    <w:uiPriority w:val="9"/>
    <w:qFormat/>
    <w:rsid w:val="008B7E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7E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B7EC4"/>
    <w:rPr>
      <w:color w:val="0000FF"/>
      <w:u w:val="single"/>
    </w:rPr>
  </w:style>
  <w:style w:type="character" w:customStyle="1" w:styleId="Heading3Char">
    <w:name w:val="Heading 3 Char"/>
    <w:basedOn w:val="DefaultParagraphFont"/>
    <w:link w:val="Heading3"/>
    <w:uiPriority w:val="9"/>
    <w:rsid w:val="008B7EC4"/>
    <w:rPr>
      <w:rFonts w:ascii="Times New Roman" w:eastAsia="Times New Roman" w:hAnsi="Times New Roman" w:cs="Times New Roman"/>
      <w:b/>
      <w:bCs/>
      <w:sz w:val="27"/>
      <w:szCs w:val="27"/>
    </w:rPr>
  </w:style>
  <w:style w:type="character" w:customStyle="1" w:styleId="mw-headline">
    <w:name w:val="mw-headline"/>
    <w:basedOn w:val="DefaultParagraphFont"/>
    <w:rsid w:val="008B7EC4"/>
  </w:style>
</w:styles>
</file>

<file path=word/webSettings.xml><?xml version="1.0" encoding="utf-8"?>
<w:webSettings xmlns:r="http://schemas.openxmlformats.org/officeDocument/2006/relationships" xmlns:w="http://schemas.openxmlformats.org/wordprocessingml/2006/main">
  <w:divs>
    <w:div w:id="430854243">
      <w:bodyDiv w:val="1"/>
      <w:marLeft w:val="0"/>
      <w:marRight w:val="0"/>
      <w:marTop w:val="0"/>
      <w:marBottom w:val="0"/>
      <w:divBdr>
        <w:top w:val="none" w:sz="0" w:space="0" w:color="auto"/>
        <w:left w:val="none" w:sz="0" w:space="0" w:color="auto"/>
        <w:bottom w:val="none" w:sz="0" w:space="0" w:color="auto"/>
        <w:right w:val="none" w:sz="0" w:space="0" w:color="auto"/>
      </w:divBdr>
    </w:div>
    <w:div w:id="15620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uma" TargetMode="External"/><Relationship Id="rId13" Type="http://schemas.openxmlformats.org/officeDocument/2006/relationships/hyperlink" Target="http://es.wikipedia.org/wiki/Ren%C3%A9_Descartes" TargetMode="External"/><Relationship Id="rId18" Type="http://schemas.openxmlformats.org/officeDocument/2006/relationships/hyperlink" Target="http://es.wikipedia.org/wiki/Antiguo_Egipto" TargetMode="External"/><Relationship Id="rId26" Type="http://schemas.openxmlformats.org/officeDocument/2006/relationships/hyperlink" Target="http://es.wikipedia.org/wiki/Siglo_III" TargetMode="External"/><Relationship Id="rId39" Type="http://schemas.openxmlformats.org/officeDocument/2006/relationships/hyperlink" Target="http://es.wikipedia.org/wiki/Derivada" TargetMode="External"/><Relationship Id="rId3" Type="http://schemas.openxmlformats.org/officeDocument/2006/relationships/webSettings" Target="webSettings.xml"/><Relationship Id="rId21" Type="http://schemas.openxmlformats.org/officeDocument/2006/relationships/hyperlink" Target="http://es.wikipedia.org/wiki/Pir%C3%A1mide_%28geometr%C3%ADa%29" TargetMode="External"/><Relationship Id="rId34" Type="http://schemas.openxmlformats.org/officeDocument/2006/relationships/hyperlink" Target="http://es.wikipedia.org/wiki/Bonaventura_Cavalieri" TargetMode="External"/><Relationship Id="rId42" Type="http://schemas.openxmlformats.org/officeDocument/2006/relationships/hyperlink" Target="http://es.wikipedia.org/wiki/Gottfried_Leibniz" TargetMode="External"/><Relationship Id="rId7" Type="http://schemas.openxmlformats.org/officeDocument/2006/relationships/hyperlink" Target="http://es.wikipedia.org/wiki/An%C3%A1lisis_matem%C3%A1tico" TargetMode="External"/><Relationship Id="rId12" Type="http://schemas.openxmlformats.org/officeDocument/2006/relationships/hyperlink" Target="http://es.wikipedia.org/wiki/Arqu%C3%ADmedes" TargetMode="External"/><Relationship Id="rId17" Type="http://schemas.openxmlformats.org/officeDocument/2006/relationships/hyperlink" Target="http://es.wikipedia.org/wiki/Teorema_fundamental_del_c%C3%A1lculo_integral" TargetMode="External"/><Relationship Id="rId25" Type="http://schemas.openxmlformats.org/officeDocument/2006/relationships/hyperlink" Target="http://es.wikipedia.org/wiki/China" TargetMode="External"/><Relationship Id="rId33" Type="http://schemas.openxmlformats.org/officeDocument/2006/relationships/hyperlink" Target="http://es.wikipedia.org/wiki/Siglo_XVI" TargetMode="External"/><Relationship Id="rId38" Type="http://schemas.openxmlformats.org/officeDocument/2006/relationships/hyperlink" Target="http://es.wikipedia.org/wiki/Evangelista_Torricelli" TargetMode="External"/><Relationship Id="rId2" Type="http://schemas.openxmlformats.org/officeDocument/2006/relationships/settings" Target="settings.xml"/><Relationship Id="rId16" Type="http://schemas.openxmlformats.org/officeDocument/2006/relationships/hyperlink" Target="http://es.wikipedia.org/wiki/Isaac_Barrow" TargetMode="External"/><Relationship Id="rId20" Type="http://schemas.openxmlformats.org/officeDocument/2006/relationships/hyperlink" Target="http://es.wikipedia.org/wiki/Tronco_%28matem%C3%A1ticas%29" TargetMode="External"/><Relationship Id="rId29" Type="http://schemas.openxmlformats.org/officeDocument/2006/relationships/hyperlink" Target="http://es.wikipedia.org/wiki/Esfera" TargetMode="External"/><Relationship Id="rId41" Type="http://schemas.openxmlformats.org/officeDocument/2006/relationships/hyperlink" Target="http://es.wikipedia.org/wiki/Isaac_Newton" TargetMode="External"/><Relationship Id="rId1" Type="http://schemas.openxmlformats.org/officeDocument/2006/relationships/styles" Target="styles.xml"/><Relationship Id="rId6" Type="http://schemas.openxmlformats.org/officeDocument/2006/relationships/hyperlink" Target="http://es.wikipedia.org/wiki/C%C3%A1lculo_infinitesimal" TargetMode="External"/><Relationship Id="rId11" Type="http://schemas.openxmlformats.org/officeDocument/2006/relationships/hyperlink" Target="http://es.wikipedia.org/wiki/Matem%C3%A1ticas" TargetMode="External"/><Relationship Id="rId24" Type="http://schemas.openxmlformats.org/officeDocument/2006/relationships/hyperlink" Target="http://es.wikipedia.org/wiki/Arqu%C3%ADmedes" TargetMode="External"/><Relationship Id="rId32" Type="http://schemas.openxmlformats.org/officeDocument/2006/relationships/hyperlink" Target="http://es.wikipedia.org/wiki/Bhaskara_II" TargetMode="External"/><Relationship Id="rId37" Type="http://schemas.openxmlformats.org/officeDocument/2006/relationships/hyperlink" Target="http://es.wikipedia.org/wiki/Isaac_Barrow" TargetMode="External"/><Relationship Id="rId40" Type="http://schemas.openxmlformats.org/officeDocument/2006/relationships/hyperlink" Target="http://es.wikipedia.org/wiki/Teorema_fundamental_del_c%C3%A1lculo" TargetMode="External"/><Relationship Id="rId45" Type="http://schemas.openxmlformats.org/officeDocument/2006/relationships/theme" Target="theme/theme1.xml"/><Relationship Id="rId5" Type="http://schemas.openxmlformats.org/officeDocument/2006/relationships/hyperlink" Target="http://es.wikipedia.org/wiki/Matem%C3%A1ticas" TargetMode="External"/><Relationship Id="rId15" Type="http://schemas.openxmlformats.org/officeDocument/2006/relationships/hyperlink" Target="http://es.wikipedia.org/wiki/Gottfried_Leibniz" TargetMode="External"/><Relationship Id="rId23" Type="http://schemas.openxmlformats.org/officeDocument/2006/relationships/hyperlink" Target="http://es.wikipedia.org/wiki/Eudoxo_de_Cnido" TargetMode="External"/><Relationship Id="rId28" Type="http://schemas.openxmlformats.org/officeDocument/2006/relationships/hyperlink" Target="http://es.wikipedia.org/wiki/Zu_Chongzhi" TargetMode="External"/><Relationship Id="rId36" Type="http://schemas.openxmlformats.org/officeDocument/2006/relationships/hyperlink" Target="http://es.wikipedia.org/wiki/Siglo_XVII" TargetMode="External"/><Relationship Id="rId10" Type="http://schemas.openxmlformats.org/officeDocument/2006/relationships/hyperlink" Target="http://es.wikipedia.org/wiki/C%C3%A1lculo_infinitesimal" TargetMode="External"/><Relationship Id="rId19" Type="http://schemas.openxmlformats.org/officeDocument/2006/relationships/hyperlink" Target="http://es.wikipedia.org/wiki/Papiro_de_Mosc%C3%BA" TargetMode="External"/><Relationship Id="rId31" Type="http://schemas.openxmlformats.org/officeDocument/2006/relationships/hyperlink" Target="http://es.wikipedia.org/wiki/India" TargetMode="External"/><Relationship Id="rId44" Type="http://schemas.openxmlformats.org/officeDocument/2006/relationships/fontTable" Target="fontTable.xml"/><Relationship Id="rId4" Type="http://schemas.openxmlformats.org/officeDocument/2006/relationships/hyperlink" Target="http://es.wikipedia.org/wiki/Concepto_primitivo" TargetMode="External"/><Relationship Id="rId9" Type="http://schemas.openxmlformats.org/officeDocument/2006/relationships/hyperlink" Target="http://es.wikipedia.org/wiki/Infinito" TargetMode="External"/><Relationship Id="rId14" Type="http://schemas.openxmlformats.org/officeDocument/2006/relationships/hyperlink" Target="http://es.wikipedia.org/wiki/Isaac_Newton" TargetMode="External"/><Relationship Id="rId22" Type="http://schemas.openxmlformats.org/officeDocument/2006/relationships/hyperlink" Target="http://es.wikipedia.org/wiki/M%C3%A9todo_de_exhausci%C3%B3n" TargetMode="External"/><Relationship Id="rId27" Type="http://schemas.openxmlformats.org/officeDocument/2006/relationships/hyperlink" Target="http://es.wikipedia.org/wiki/Liu_Hui" TargetMode="External"/><Relationship Id="rId30" Type="http://schemas.openxmlformats.org/officeDocument/2006/relationships/hyperlink" Target="http://es.wikipedia.org/wiki/Siglo_XII" TargetMode="External"/><Relationship Id="rId35" Type="http://schemas.openxmlformats.org/officeDocument/2006/relationships/hyperlink" Target="http://es.wikipedia.org/wiki/Fermat" TargetMode="External"/><Relationship Id="rId43" Type="http://schemas.openxmlformats.org/officeDocument/2006/relationships/hyperlink" Target="http://es.wikipedia.org/wiki/C%C3%A1lculo_infinitesi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977</Words>
  <Characters>5572</Characters>
  <Application>Microsoft Office Word</Application>
  <DocSecurity>0</DocSecurity>
  <Lines>46</Lines>
  <Paragraphs>13</Paragraphs>
  <ScaleCrop>false</ScaleCrop>
  <Company>ProLink</Company>
  <LinksUpToDate>false</LinksUpToDate>
  <CharactersWithSpaces>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2012-04-25T21:21:00Z</cp:lastPrinted>
  <dcterms:created xsi:type="dcterms:W3CDTF">2012-04-25T21:20:00Z</dcterms:created>
  <dcterms:modified xsi:type="dcterms:W3CDTF">2012-04-25T21:22:00Z</dcterms:modified>
</cp:coreProperties>
</file>